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0"/>
        <w:gridCol w:w="36"/>
        <w:gridCol w:w="1800"/>
        <w:gridCol w:w="5685"/>
      </w:tblGrid>
      <w:tr w:rsidR="00504118" w:rsidRPr="00504118" w:rsidTr="0013159C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C955DF" w:rsidRDefault="00504118" w:rsidP="005041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  <w:lang w:eastAsia="pl-PL"/>
              </w:rPr>
            </w:pPr>
            <w:r w:rsidRPr="005041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041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12F44" w:rsidRPr="00C955DF">
              <w:rPr>
                <w:rFonts w:ascii="Comic Sans MS" w:eastAsia="Times New Roman" w:hAnsi="Comic Sans MS" w:cs="Times New Roman"/>
                <w:b/>
                <w:sz w:val="40"/>
                <w:szCs w:val="40"/>
                <w:lang w:eastAsia="pl-PL"/>
              </w:rPr>
              <w:t>Alergeny</w:t>
            </w:r>
          </w:p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ALERGENY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OZNACZENIE ALERGENÓW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ALERGENY W ŻYWNOŚCI -WYSTĘPOWANIE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Zboża zawierające gluten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  <w:r w:rsidR="00877789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5769" cy="666750"/>
                  <wp:effectExtent l="19050" t="0" r="2931" b="0"/>
                  <wp:docPr id="97" name="Obraz 97" descr="C:\Users\Gość\Desktop\chl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Gość\Desktop\chl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69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pszenica, żyto, pszenżyto,  orkisz, jęczmień i owies oraz w pochodnych przetworach - kasze, makarony, płatki, mąka). Dodatek do pasztetów, parówek, konserw mięsnych, wędlin, serów  żółtych, napojów, zup i sosów w proszku, przypraw, sosów sałatkowych, ciastek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Skorupiaki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877789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62000" cy="533400"/>
                  <wp:effectExtent l="19050" t="0" r="0" b="0"/>
                  <wp:docPr id="95" name="Obraz 95" descr="C:\Users\Gość\Desktop\kr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Gość\Desktop\kr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118"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skorupiaki to kraby, homary, krewetki, stanowią dodatek w azjatyckich potrawach curry i sałatkach, sosach rybnych, pastach.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Jaja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966137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90600" cy="722947"/>
                  <wp:effectExtent l="19050" t="0" r="0" b="0"/>
                  <wp:docPr id="93" name="Obraz 93" descr="C:\Users\Gość\Desktop\jaj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Gość\Desktop\jaj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06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118"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najmniejsze ryzyko wystąpienia reakcji alergicznej jest po spożyciu białka jaja kurzego w formie wypieku (np. biszkoptu), nieco większe po spożyciu białka ugotowanego na twardo, następnie ugotowanego na miękko lub w formie jajecznicy, a największe po spożyciu surowego białka np. w postaci majonezu, </w:t>
            </w:r>
            <w:proofErr w:type="spellStart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tiramisu</w:t>
            </w:r>
            <w:proofErr w:type="spellEnd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lub dodatku do tatara</w:t>
            </w:r>
            <w:r w:rsidR="001B6AB9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Ryby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  <w:r w:rsidR="00245C5A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00100" cy="476250"/>
                  <wp:effectExtent l="19050" t="0" r="0" b="0"/>
                  <wp:docPr id="91" name="Obraz 91" descr="C:\Users\Gość\Desktop\ry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Gość\Desktop\ry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ryby są składnikiem sosów rybnych, sosów do sałatek, kostek rosołowych, sosów azjatyckich </w:t>
            </w:r>
            <w:r w:rsidR="001B6AB9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,</w:t>
            </w: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a także pizzy.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Orzeszki ziemne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1468C0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34786" cy="476250"/>
                  <wp:effectExtent l="19050" t="0" r="8164" b="0"/>
                  <wp:docPr id="89" name="Obraz 89" descr="C:\Users\Gość\Desktop\orzec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Gość\Desktop\orzec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6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118"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znajdują się w ciastkach, potrawach curry, deserach, sosach, w oliwie, także czekoladzie i wyrobach czekolado</w:t>
            </w:r>
            <w:r w:rsidR="001B6AB9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</w:t>
            </w: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podobnych.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30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  <w:r w:rsidR="00305B1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33425" cy="885825"/>
                  <wp:effectExtent l="19050" t="0" r="9525" b="0"/>
                  <wp:docPr id="86" name="Obraz 86" descr="C:\Users\Gość\Desktop\s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Gość\Desktop\s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znajduje się w wędlinach, pasztetach mięsnych i sojowych, sosach, majonezach, margarynach, pieczywie, wyrobach cukierniczych, czekoladach, batonach, lodach i deserach mlecznych, główny składnik sosu i oleju sojowego.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Mleko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AA0AF0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90575" cy="1034142"/>
                  <wp:effectExtent l="19050" t="0" r="9525" b="0"/>
                  <wp:docPr id="85" name="Obraz 85" descr="C:\Users\Gość\Desktop\mle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Gość\Desktop\mle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696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najczęstsza alergia pokarmowa w Polsce i dotyczy przede wszystkim dzieci w pierwszym okresie życia.  Występuje w formie przetworów, jak lody, ciastka, słodycze, także w majonezie, sosach sał</w:t>
            </w:r>
            <w:r w:rsidR="001C4B3E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atkowych, kaszkach instant, pure</w:t>
            </w: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e ziemniaczanym, margarynie, naleśnikach, pierogach, zupach w proszku, potrawach w słoikach i puszkach, gotowych daniach rybnych. Mleko dodaje się też do wędlin i pasztetów.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Orzechy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F552E6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42925" cy="371475"/>
                  <wp:effectExtent l="19050" t="0" r="9525" b="0"/>
                  <wp:docPr id="83" name="Obraz 83" descr="C:\Users\Gość\Desktop\orzechy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Gość\Desktop\orzech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118"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występują w pieczywie, wyrobach cukierniczych, lodach, deserach mlecznych, kremach czekoladowych, słodyczach,  </w:t>
            </w: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lastRenderedPageBreak/>
              <w:t>czekoladzie i</w:t>
            </w:r>
            <w:r w:rsidR="00F552E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wyrobach czekola</w:t>
            </w: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do</w:t>
            </w:r>
            <w:r w:rsidR="00F552E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</w:t>
            </w: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podobnych.</w:t>
            </w:r>
          </w:p>
        </w:tc>
      </w:tr>
      <w:tr w:rsidR="00504118" w:rsidRPr="00504118" w:rsidTr="007E6140">
        <w:trPr>
          <w:trHeight w:val="1102"/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lastRenderedPageBreak/>
              <w:t>Seler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F552E6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18445" cy="523875"/>
                  <wp:effectExtent l="19050" t="0" r="0" b="0"/>
                  <wp:docPr id="81" name="Obraz 81" descr="C:\Users\Gość\Desktop\se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Gość\Desktop\se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4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118"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może występować w sałatkach, przetworzonych produktach mięsnych, również mrożonych, gotowych zupach, kostkach rosołowych, pasztetach.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Gorczyca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D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  <w:r w:rsidR="00D63A4D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97560" cy="485775"/>
                  <wp:effectExtent l="19050" t="0" r="2540" b="0"/>
                  <wp:docPr id="70" name="Obraz 70" descr="C:\Users\Gość\Desktop\gorczy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Gość\Desktop\gorczy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przyprawa stosowana  w produkcji musztardy. Składnik mieszanek przyprawowych, marynat, sosów i zup.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Ziarna sezamu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3A07AE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59279" cy="514350"/>
                  <wp:effectExtent l="19050" t="0" r="2721" b="0"/>
                  <wp:docPr id="67" name="Obraz 67" descr="C:\Users\Gość\Desktop\sez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Gość\Desktop\sez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79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118"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główny składnik pasty wegetariańskiej </w:t>
            </w:r>
            <w:proofErr w:type="spellStart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hummus</w:t>
            </w:r>
            <w:proofErr w:type="spellEnd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i masła sezamowego </w:t>
            </w:r>
            <w:proofErr w:type="spellStart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tahini</w:t>
            </w:r>
            <w:proofErr w:type="spellEnd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. Występuje również w pasztetach wegetariańskich, pieczywie (posypanym ziarnami sezamu), kremach, ciastkach, lodach.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Dwutlenek siarki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37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  <w:r w:rsidR="00371375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42950" cy="828675"/>
                  <wp:effectExtent l="19050" t="0" r="0" b="0"/>
                  <wp:docPr id="65" name="Obraz 65" descr="C:\Users\Gość\Desktop\dwutlenek_siar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Gość\Desktop\dwutlenek_siar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dodawany jest do żywności jako konserwant, chroniący przed wilgocią i pleśnią np. do suszonych i kandyzowanych owoców. Obecny też w produktach mięsnych i napojach gazowanych, a także w winie i piwie. Dwutlenkiem siarki konserwuje się również warzywa i owoce, aby nie ulegały utlenieniu (nie ciemniały).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Łubin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F7" w:rsidRDefault="00E92AF7" w:rsidP="00E92A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</w:p>
          <w:p w:rsidR="00504118" w:rsidRPr="00504118" w:rsidRDefault="00E92AF7" w:rsidP="00E9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76300" cy="571500"/>
                  <wp:effectExtent l="19050" t="0" r="0" b="0"/>
                  <wp:docPr id="1" name="Obraz 46" descr="C:\Users\Gość\Desktop\lub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Gość\Desktop\lub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023" w:rsidRPr="00F20023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ubinpng [70x57]" style="width:52.5pt;height:42.75pt"/>
              </w:pict>
            </w:r>
            <w:r w:rsidR="00504118"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 łubin dodaje się do różnych gatunków mąki, stosuje jako zamiennik soi w produktach wegetariańskich lub składnik niektórych batonów energetycznych dla sportowców.</w:t>
            </w:r>
          </w:p>
        </w:tc>
      </w:tr>
      <w:tr w:rsidR="00504118" w:rsidRPr="00504118" w:rsidTr="007E6140">
        <w:trPr>
          <w:tblCellSpacing w:w="0" w:type="dxa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Mięczaki, małże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13159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57225" cy="495300"/>
                  <wp:effectExtent l="19050" t="0" r="9525" b="0"/>
                  <wp:docPr id="45" name="Obraz 45" descr="C:\Users\Gość\Desktop\skorupia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Gość\Desktop\skorupia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118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118" w:rsidRPr="00504118" w:rsidRDefault="00504118" w:rsidP="00504118">
            <w:pPr>
              <w:spacing w:after="24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małże, kalmary, ślimaki, ostrygi, ośmiornice i </w:t>
            </w:r>
            <w:proofErr w:type="spellStart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trąbiki</w:t>
            </w:r>
            <w:proofErr w:type="spellEnd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należą do produktów o dużym potencjale alergizującym. Mięczaki, poza odrębnym daniem, występują także w potrawkach rybnych, w paluszkach </w:t>
            </w:r>
            <w:proofErr w:type="spellStart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surimi</w:t>
            </w:r>
            <w:proofErr w:type="spellEnd"/>
            <w:r w:rsidRPr="00504118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, jako składnik sosu ostrygowego.</w:t>
            </w:r>
          </w:p>
          <w:p w:rsidR="00504118" w:rsidRPr="00504118" w:rsidRDefault="00504118" w:rsidP="0050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1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04118" w:rsidRPr="00C977CD" w:rsidRDefault="00504118" w:rsidP="00C977CD">
      <w:pPr>
        <w:rPr>
          <w:rFonts w:ascii="Comic Sans MS" w:eastAsia="Times New Roman" w:hAnsi="Comic Sans MS" w:cs="Times New Roman"/>
          <w:lang w:eastAsia="pl-PL"/>
        </w:rPr>
      </w:pPr>
      <w:r w:rsidRPr="00C977CD">
        <w:rPr>
          <w:rFonts w:ascii="Comic Sans MS" w:eastAsia="Times New Roman" w:hAnsi="Comic Sans MS" w:cs="Times New Roman"/>
          <w:lang w:eastAsia="pl-PL"/>
        </w:rPr>
        <w:t>Powyższe produkty i substancje, zgodnie z Zarządzeniem II, Rozporządzenia Parlamentu Europejskiego Rady Unii Europejskiej nr 1169/2011 z dnia 25 października 2011 r. mogą powodować alergie lub reakcje nietolerancji</w:t>
      </w:r>
      <w:r w:rsidR="00C955DF">
        <w:rPr>
          <w:rFonts w:ascii="Comic Sans MS" w:eastAsia="Times New Roman" w:hAnsi="Comic Sans MS" w:cs="Times New Roman"/>
          <w:lang w:eastAsia="pl-PL"/>
        </w:rPr>
        <w:t>.</w:t>
      </w:r>
    </w:p>
    <w:p w:rsidR="00C977CD" w:rsidRPr="00C955DF" w:rsidRDefault="00C955DF" w:rsidP="00C977CD">
      <w:pPr>
        <w:rPr>
          <w:color w:val="000000" w:themeColor="text1"/>
          <w:sz w:val="18"/>
          <w:szCs w:val="18"/>
        </w:rPr>
      </w:pPr>
      <w:r w:rsidRPr="00C955DF">
        <w:rPr>
          <w:rFonts w:ascii="Comic Sans MS" w:hAnsi="Comic Sans MS"/>
          <w:b/>
          <w:color w:val="000000" w:themeColor="text1"/>
          <w:sz w:val="18"/>
          <w:szCs w:val="18"/>
          <w:u w:val="single"/>
          <w:shd w:val="clear" w:color="auto" w:fill="FFFFFF"/>
        </w:rPr>
        <w:t xml:space="preserve"> </w:t>
      </w:r>
      <w:r w:rsidR="00C977CD" w:rsidRPr="00C955DF">
        <w:rPr>
          <w:rFonts w:ascii="Comic Sans MS" w:hAnsi="Comic Sans MS"/>
          <w:b/>
          <w:color w:val="000000" w:themeColor="text1"/>
          <w:sz w:val="18"/>
          <w:szCs w:val="18"/>
          <w:u w:val="single"/>
          <w:shd w:val="clear" w:color="auto" w:fill="FFFFFF"/>
        </w:rPr>
        <w:t>Do przygotowania posiłków używane są min. przyprawy:</w:t>
      </w:r>
      <w:r w:rsidRPr="00C955DF">
        <w:rPr>
          <w:rFonts w:ascii="Comic Sans MS" w:hAnsi="Comic Sans MS"/>
          <w:b/>
          <w:color w:val="000000" w:themeColor="text1"/>
          <w:sz w:val="18"/>
          <w:szCs w:val="18"/>
          <w:u w:val="single"/>
          <w:shd w:val="clear" w:color="auto" w:fill="FFFFFF"/>
        </w:rPr>
        <w:t xml:space="preserve">   </w:t>
      </w:r>
      <w:r w:rsidR="00C977CD" w:rsidRPr="00C955DF">
        <w:rPr>
          <w:rFonts w:ascii="Comic Sans MS" w:hAnsi="Comic Sans MS"/>
          <w:b/>
          <w:color w:val="000000" w:themeColor="text1"/>
          <w:sz w:val="18"/>
          <w:szCs w:val="18"/>
          <w:u w:val="single"/>
          <w:shd w:val="clear" w:color="auto" w:fill="FFFFFF"/>
        </w:rPr>
        <w:br/>
      </w:r>
      <w:r w:rsidR="00C977CD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 xml:space="preserve">Pieprz, ziele angielskie, liść laurowy, majeranek, </w:t>
      </w:r>
      <w:proofErr w:type="spellStart"/>
      <w:r w:rsidR="00C977CD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oregano</w:t>
      </w:r>
      <w:proofErr w:type="spellEnd"/>
      <w:r w:rsidR="00C977CD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 xml:space="preserve">, bazylia, zioła prowansalskie, papryka słodka,  papryka wędzona ,papryka ostra, czosnek granulowany, </w:t>
      </w:r>
      <w:proofErr w:type="spellStart"/>
      <w:r w:rsidR="00C977CD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vegeta</w:t>
      </w:r>
      <w:proofErr w:type="spellEnd"/>
      <w:r w:rsidR="00C977CD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 xml:space="preserve"> warzywna, curry, lubczyk,</w:t>
      </w:r>
      <w:r w:rsidR="00B40F7C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 xml:space="preserve"> przyprawa do gulaszu, przyp. do kurczaka, przyp. do wieprzowiny, przyp. do </w:t>
      </w:r>
      <w:proofErr w:type="spellStart"/>
      <w:r w:rsidR="00B40F7C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gyrosa</w:t>
      </w:r>
      <w:proofErr w:type="spellEnd"/>
      <w:r w:rsidR="00B40F7C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 xml:space="preserve"> ,</w:t>
      </w:r>
      <w:r w:rsidR="00C977CD" w:rsidRPr="00C955DF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 xml:space="preserve">  Zgodnie z informacjami od producentów mogą one zawierać śladowe ilości: </w:t>
      </w:r>
      <w:r w:rsidR="00C977CD" w:rsidRPr="007E6140">
        <w:rPr>
          <w:rFonts w:ascii="Comic Sans MS" w:hAnsi="Comic Sans MS"/>
          <w:b/>
          <w:color w:val="000000" w:themeColor="text1"/>
          <w:sz w:val="18"/>
          <w:szCs w:val="18"/>
          <w:shd w:val="clear" w:color="auto" w:fill="FFFFFF"/>
        </w:rPr>
        <w:t>glutenu, mleka, jaj, soi, selera i gorczycy.</w:t>
      </w:r>
    </w:p>
    <w:p w:rsidR="00504118" w:rsidRPr="00C955DF" w:rsidRDefault="00504118">
      <w:pPr>
        <w:rPr>
          <w:color w:val="000000" w:themeColor="text1"/>
          <w:sz w:val="18"/>
          <w:szCs w:val="18"/>
        </w:rPr>
      </w:pPr>
    </w:p>
    <w:sectPr w:rsidR="00504118" w:rsidRPr="00C955DF" w:rsidSect="0080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752"/>
    <w:multiLevelType w:val="multilevel"/>
    <w:tmpl w:val="AF8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118"/>
    <w:rsid w:val="00115260"/>
    <w:rsid w:val="0013159C"/>
    <w:rsid w:val="001468C0"/>
    <w:rsid w:val="001B6AB9"/>
    <w:rsid w:val="001C4B3E"/>
    <w:rsid w:val="00245C5A"/>
    <w:rsid w:val="00305B11"/>
    <w:rsid w:val="00307FD0"/>
    <w:rsid w:val="00371375"/>
    <w:rsid w:val="003A07AE"/>
    <w:rsid w:val="00504118"/>
    <w:rsid w:val="006650CE"/>
    <w:rsid w:val="007E6140"/>
    <w:rsid w:val="00807666"/>
    <w:rsid w:val="00877789"/>
    <w:rsid w:val="00966137"/>
    <w:rsid w:val="00AA0AF0"/>
    <w:rsid w:val="00B40F7C"/>
    <w:rsid w:val="00C955DF"/>
    <w:rsid w:val="00C977CD"/>
    <w:rsid w:val="00D12F44"/>
    <w:rsid w:val="00D63A4D"/>
    <w:rsid w:val="00E5071A"/>
    <w:rsid w:val="00E92AF7"/>
    <w:rsid w:val="00F20023"/>
    <w:rsid w:val="00F5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66"/>
  </w:style>
  <w:style w:type="paragraph" w:styleId="Nagwek3">
    <w:name w:val="heading 3"/>
    <w:basedOn w:val="Normalny"/>
    <w:link w:val="Nagwek3Znak"/>
    <w:uiPriority w:val="9"/>
    <w:qFormat/>
    <w:rsid w:val="00504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41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0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11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41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19</cp:revision>
  <dcterms:created xsi:type="dcterms:W3CDTF">2023-09-06T06:05:00Z</dcterms:created>
  <dcterms:modified xsi:type="dcterms:W3CDTF">2023-09-15T11:20:00Z</dcterms:modified>
</cp:coreProperties>
</file>