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6A" w:rsidRPr="006D75CF" w:rsidRDefault="001C4C6A" w:rsidP="001C4C6A">
      <w:pPr>
        <w:rPr>
          <w:rFonts w:asciiTheme="majorHAnsi" w:hAnsiTheme="majorHAnsi"/>
          <w:b/>
          <w:sz w:val="20"/>
          <w:szCs w:val="20"/>
        </w:rPr>
      </w:pPr>
      <w:r w:rsidRPr="006D75CF">
        <w:rPr>
          <w:rFonts w:asciiTheme="majorHAnsi" w:hAnsiTheme="majorHAnsi"/>
          <w:b/>
          <w:sz w:val="20"/>
          <w:szCs w:val="20"/>
        </w:rPr>
        <w:t>Wtorek 28.04.2020</w:t>
      </w:r>
    </w:p>
    <w:p w:rsidR="001C4C6A" w:rsidRPr="006D75CF" w:rsidRDefault="001C4C6A" w:rsidP="001C4C6A">
      <w:pPr>
        <w:rPr>
          <w:rFonts w:asciiTheme="majorHAnsi" w:hAnsiTheme="majorHAnsi"/>
          <w:b/>
          <w:sz w:val="20"/>
          <w:szCs w:val="20"/>
        </w:rPr>
      </w:pPr>
    </w:p>
    <w:p w:rsidR="001C4C6A" w:rsidRPr="006D75CF" w:rsidRDefault="001C4C6A" w:rsidP="001C4C6A">
      <w:pPr>
        <w:jc w:val="center"/>
        <w:rPr>
          <w:rFonts w:asciiTheme="majorHAnsi" w:hAnsiTheme="majorHAnsi"/>
          <w:b/>
          <w:sz w:val="20"/>
          <w:szCs w:val="20"/>
        </w:rPr>
      </w:pPr>
      <w:r w:rsidRPr="006D75CF">
        <w:rPr>
          <w:rFonts w:asciiTheme="majorHAnsi" w:hAnsiTheme="majorHAnsi"/>
          <w:b/>
          <w:sz w:val="20"/>
          <w:szCs w:val="20"/>
        </w:rPr>
        <w:t>Plan dnia (sytuacja edukacyjna):</w:t>
      </w:r>
    </w:p>
    <w:p w:rsidR="001C4C6A" w:rsidRPr="006D75CF" w:rsidRDefault="001C4C6A" w:rsidP="001C4C6A">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Zabawa rozwijająca sprawność ruchową.</w:t>
      </w:r>
    </w:p>
    <w:p w:rsidR="001C4C6A" w:rsidRPr="006D75CF" w:rsidRDefault="001C4C6A" w:rsidP="001C4C6A">
      <w:pPr>
        <w:autoSpaceDE w:val="0"/>
        <w:autoSpaceDN w:val="0"/>
        <w:adjustRightInd w:val="0"/>
        <w:spacing w:after="0" w:line="240" w:lineRule="auto"/>
        <w:rPr>
          <w:rFonts w:asciiTheme="majorHAnsi" w:hAnsiTheme="majorHAnsi" w:cs="MyriadPro-Regular"/>
          <w:color w:val="FF00FF"/>
          <w:sz w:val="20"/>
          <w:szCs w:val="20"/>
        </w:rPr>
      </w:pPr>
      <w:r w:rsidRPr="006D75CF">
        <w:rPr>
          <w:rFonts w:asciiTheme="majorHAnsi" w:hAnsiTheme="majorHAnsi" w:cs="MyriadPro-Regular"/>
          <w:color w:val="FF00FF"/>
          <w:sz w:val="20"/>
          <w:szCs w:val="20"/>
        </w:rPr>
        <w:t>Kastaniety.</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Gramy na kastanietach. Dzieci poruszają się zgodnie z rytmem dźwięków instrumentu. Maszerują, biegają drobnymi krokami, unosząc ręce w górę, podskakują: raz na jednej, raz na drugiej nodze. Podczas przerwy w muzyce wymyślają dowolną figurę i przez chwilę pozostają w bezruchu.</w:t>
      </w:r>
    </w:p>
    <w:p w:rsidR="001C4C6A" w:rsidRPr="006D75CF" w:rsidRDefault="001C4C6A" w:rsidP="001C4C6A">
      <w:pPr>
        <w:autoSpaceDE w:val="0"/>
        <w:autoSpaceDN w:val="0"/>
        <w:adjustRightInd w:val="0"/>
        <w:spacing w:after="0" w:line="240" w:lineRule="auto"/>
        <w:rPr>
          <w:rFonts w:asciiTheme="majorHAnsi" w:hAnsiTheme="majorHAnsi" w:cs="MyriadPro-BoldIt"/>
          <w:b/>
          <w:bCs/>
          <w:i/>
          <w:iCs/>
          <w:sz w:val="20"/>
          <w:szCs w:val="20"/>
        </w:rPr>
      </w:pPr>
      <w:r w:rsidRPr="006D75CF">
        <w:rPr>
          <w:rFonts w:asciiTheme="majorHAnsi" w:hAnsiTheme="majorHAnsi" w:cs="MyriadPro-Bold"/>
          <w:b/>
          <w:bCs/>
          <w:sz w:val="20"/>
          <w:szCs w:val="20"/>
        </w:rPr>
        <w:t xml:space="preserve">Zajęcia 1. Zajęcia umuzykalniające przy piosence </w:t>
      </w:r>
      <w:r w:rsidRPr="006D75CF">
        <w:rPr>
          <w:rFonts w:asciiTheme="majorHAnsi" w:hAnsiTheme="majorHAnsi" w:cs="MyriadPro-BoldIt"/>
          <w:b/>
          <w:bCs/>
          <w:i/>
          <w:iCs/>
          <w:sz w:val="20"/>
          <w:szCs w:val="20"/>
        </w:rPr>
        <w:t>Ekologiczne reggae.</w:t>
      </w:r>
      <w:r>
        <w:rPr>
          <w:rFonts w:asciiTheme="majorHAnsi" w:hAnsiTheme="majorHAnsi" w:cs="MyriadPro-BoldIt"/>
          <w:b/>
          <w:bCs/>
          <w:i/>
          <w:iCs/>
          <w:sz w:val="20"/>
          <w:szCs w:val="20"/>
        </w:rPr>
        <w:t xml:space="preserve"> </w:t>
      </w:r>
      <w:hyperlink r:id="rId5" w:history="1">
        <w:r>
          <w:rPr>
            <w:rStyle w:val="Hipercze"/>
          </w:rPr>
          <w:t>https://www.youtube.com/watch?v=xLjiPH7Moyk</w:t>
        </w:r>
      </w:hyperlink>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Regular"/>
          <w:sz w:val="20"/>
          <w:szCs w:val="20"/>
        </w:rPr>
        <w:t xml:space="preserve">I. </w:t>
      </w:r>
      <w:r w:rsidRPr="006D75CF">
        <w:rPr>
          <w:rFonts w:asciiTheme="majorHAnsi" w:hAnsiTheme="majorHAnsi" w:cs="MyriadPro-It"/>
          <w:i/>
          <w:iCs/>
          <w:sz w:val="20"/>
          <w:szCs w:val="20"/>
        </w:rPr>
        <w:t>Czysta ziemia, zdrowa woda, błękit nieba i przyroda</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It"/>
          <w:i/>
          <w:iCs/>
          <w:sz w:val="20"/>
          <w:szCs w:val="20"/>
        </w:rPr>
        <w:t>to prawdziwe skarby nasze, gdy jest jasno, światło gaszę.</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Regular"/>
          <w:sz w:val="20"/>
          <w:szCs w:val="20"/>
        </w:rPr>
        <w:t xml:space="preserve">Ref.: </w:t>
      </w:r>
      <w:r w:rsidRPr="006D75CF">
        <w:rPr>
          <w:rFonts w:asciiTheme="majorHAnsi" w:hAnsiTheme="majorHAnsi" w:cs="MyriadPro-It"/>
          <w:i/>
          <w:iCs/>
          <w:sz w:val="20"/>
          <w:szCs w:val="20"/>
        </w:rPr>
        <w:t>Lubisz przyrodę – szanuj ją. Ziemia to jest nasz wspólny dom.</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Regular"/>
          <w:sz w:val="20"/>
          <w:szCs w:val="20"/>
        </w:rPr>
        <w:t xml:space="preserve">II. </w:t>
      </w:r>
      <w:r w:rsidRPr="006D75CF">
        <w:rPr>
          <w:rFonts w:asciiTheme="majorHAnsi" w:hAnsiTheme="majorHAnsi" w:cs="MyriadPro-It"/>
          <w:i/>
          <w:iCs/>
          <w:sz w:val="20"/>
          <w:szCs w:val="20"/>
        </w:rPr>
        <w:t>Sarna biegnie skrajem łąki, leci motyl do biedronki,</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It"/>
          <w:i/>
          <w:iCs/>
          <w:sz w:val="20"/>
          <w:szCs w:val="20"/>
        </w:rPr>
        <w:t>piękny zapach lasu czuje… Śmieci w domu posortuje!</w:t>
      </w:r>
    </w:p>
    <w:p w:rsidR="001C4C6A" w:rsidRPr="006D75CF" w:rsidRDefault="001C4C6A" w:rsidP="001C4C6A">
      <w:pPr>
        <w:autoSpaceDE w:val="0"/>
        <w:autoSpaceDN w:val="0"/>
        <w:adjustRightInd w:val="0"/>
        <w:spacing w:after="0" w:line="240" w:lineRule="auto"/>
        <w:rPr>
          <w:rFonts w:asciiTheme="majorHAnsi" w:hAnsiTheme="majorHAnsi" w:cs="MyriadPro-Regular"/>
          <w:sz w:val="20"/>
          <w:szCs w:val="20"/>
        </w:rPr>
      </w:pPr>
      <w:r w:rsidRPr="006D75CF">
        <w:rPr>
          <w:rFonts w:asciiTheme="majorHAnsi" w:hAnsiTheme="majorHAnsi" w:cs="MyriadPro-Regular"/>
          <w:sz w:val="20"/>
          <w:szCs w:val="20"/>
        </w:rPr>
        <w:t xml:space="preserve">Ref.: </w:t>
      </w:r>
      <w:r w:rsidRPr="006D75CF">
        <w:rPr>
          <w:rFonts w:asciiTheme="majorHAnsi" w:hAnsiTheme="majorHAnsi" w:cs="MyriadPro-It"/>
          <w:i/>
          <w:iCs/>
          <w:sz w:val="20"/>
          <w:szCs w:val="20"/>
        </w:rPr>
        <w:t xml:space="preserve">Lubisz przyrodę… </w:t>
      </w:r>
      <w:r w:rsidRPr="006D75CF">
        <w:rPr>
          <w:rFonts w:asciiTheme="majorHAnsi" w:hAnsiTheme="majorHAnsi" w:cs="MyriadPro-Regular"/>
          <w:sz w:val="20"/>
          <w:szCs w:val="20"/>
        </w:rPr>
        <w:t>(bis)</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Regular"/>
          <w:sz w:val="20"/>
          <w:szCs w:val="20"/>
        </w:rPr>
        <w:t xml:space="preserve">III. </w:t>
      </w:r>
      <w:r w:rsidRPr="006D75CF">
        <w:rPr>
          <w:rFonts w:asciiTheme="majorHAnsi" w:hAnsiTheme="majorHAnsi" w:cs="MyriadPro-It"/>
          <w:i/>
          <w:iCs/>
          <w:sz w:val="20"/>
          <w:szCs w:val="20"/>
        </w:rPr>
        <w:t>Jedźmy razem nad jeziora, lato to najlepsza pora!</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It"/>
          <w:i/>
          <w:iCs/>
          <w:sz w:val="20"/>
          <w:szCs w:val="20"/>
        </w:rPr>
        <w:t>Czy wyrażasz na to zgodę? Ale najpierw – zakręć wodę!</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sz w:val="20"/>
          <w:szCs w:val="20"/>
        </w:rPr>
        <w:t xml:space="preserve">Ref.: </w:t>
      </w:r>
      <w:r w:rsidRPr="006D75CF">
        <w:rPr>
          <w:rFonts w:asciiTheme="majorHAnsi" w:hAnsiTheme="majorHAnsi" w:cs="MyriadPro-It"/>
          <w:i/>
          <w:iCs/>
          <w:sz w:val="20"/>
          <w:szCs w:val="20"/>
        </w:rPr>
        <w:t xml:space="preserve">Lubisz przyrodę… </w:t>
      </w:r>
      <w:r w:rsidRPr="006D75CF">
        <w:rPr>
          <w:rFonts w:asciiTheme="majorHAnsi" w:hAnsiTheme="majorHAnsi" w:cs="MyriadPro-Regular"/>
          <w:sz w:val="20"/>
          <w:szCs w:val="20"/>
        </w:rPr>
        <w:t>(bis)</w:t>
      </w:r>
    </w:p>
    <w:p w:rsidR="001C4C6A" w:rsidRPr="006D75CF" w:rsidRDefault="001C4C6A" w:rsidP="001C4C6A">
      <w:pPr>
        <w:autoSpaceDE w:val="0"/>
        <w:autoSpaceDN w:val="0"/>
        <w:adjustRightInd w:val="0"/>
        <w:spacing w:after="0" w:line="240" w:lineRule="auto"/>
        <w:rPr>
          <w:rFonts w:asciiTheme="majorHAnsi" w:hAnsiTheme="majorHAnsi" w:cs="MyriadPro-Regular"/>
          <w:sz w:val="20"/>
          <w:szCs w:val="20"/>
        </w:rPr>
      </w:pPr>
      <w:r w:rsidRPr="006D75CF">
        <w:rPr>
          <w:rFonts w:asciiTheme="majorHAnsi" w:hAnsiTheme="majorHAnsi" w:cs="MyriadPro-Regular"/>
          <w:sz w:val="20"/>
          <w:szCs w:val="20"/>
        </w:rPr>
        <w:t>Zadajemy dzieciom pytania dotyczące tekstu piosenki.</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It"/>
          <w:i/>
          <w:iCs/>
          <w:sz w:val="20"/>
          <w:szCs w:val="20"/>
        </w:rPr>
        <w:t>− O czym jest nasza piosenka?</w:t>
      </w:r>
    </w:p>
    <w:p w:rsidR="001C4C6A" w:rsidRPr="006D75CF" w:rsidRDefault="001C4C6A" w:rsidP="001C4C6A">
      <w:pPr>
        <w:autoSpaceDE w:val="0"/>
        <w:autoSpaceDN w:val="0"/>
        <w:adjustRightInd w:val="0"/>
        <w:spacing w:after="0" w:line="240" w:lineRule="auto"/>
        <w:rPr>
          <w:rFonts w:asciiTheme="majorHAnsi" w:hAnsiTheme="majorHAnsi" w:cs="MyriadPro-It"/>
          <w:i/>
          <w:iCs/>
          <w:sz w:val="20"/>
          <w:szCs w:val="20"/>
        </w:rPr>
      </w:pPr>
      <w:r w:rsidRPr="006D75CF">
        <w:rPr>
          <w:rFonts w:asciiTheme="majorHAnsi" w:hAnsiTheme="majorHAnsi" w:cs="MyriadPro-It"/>
          <w:i/>
          <w:iCs/>
          <w:sz w:val="20"/>
          <w:szCs w:val="20"/>
        </w:rPr>
        <w:t>− Co możemy zrobić, żeby zadbać o Ziemię?</w:t>
      </w:r>
    </w:p>
    <w:p w:rsidR="001C4C6A" w:rsidRPr="006D75CF" w:rsidRDefault="001C4C6A" w:rsidP="001C4C6A">
      <w:pPr>
        <w:autoSpaceDE w:val="0"/>
        <w:autoSpaceDN w:val="0"/>
        <w:adjustRightInd w:val="0"/>
        <w:spacing w:after="0" w:line="240" w:lineRule="auto"/>
        <w:jc w:val="center"/>
        <w:rPr>
          <w:rFonts w:asciiTheme="majorHAnsi" w:hAnsiTheme="majorHAnsi" w:cs="MyriadPro-It"/>
          <w:b/>
          <w:iCs/>
          <w:sz w:val="20"/>
          <w:szCs w:val="20"/>
        </w:rPr>
      </w:pPr>
      <w:r w:rsidRPr="006D75CF">
        <w:rPr>
          <w:rFonts w:asciiTheme="majorHAnsi" w:hAnsiTheme="majorHAnsi" w:cs="MyriadPro-It"/>
          <w:b/>
          <w:iCs/>
          <w:sz w:val="20"/>
          <w:szCs w:val="20"/>
        </w:rPr>
        <w:t>Inne formy:</w:t>
      </w:r>
    </w:p>
    <w:p w:rsidR="001C4C6A" w:rsidRPr="006D75CF" w:rsidRDefault="001C4C6A" w:rsidP="001C4C6A">
      <w:pPr>
        <w:pStyle w:val="Akapitzlist"/>
        <w:numPr>
          <w:ilvl w:val="0"/>
          <w:numId w:val="1"/>
        </w:numPr>
        <w:autoSpaceDE w:val="0"/>
        <w:autoSpaceDN w:val="0"/>
        <w:adjustRightInd w:val="0"/>
        <w:spacing w:after="0" w:line="240" w:lineRule="auto"/>
        <w:rPr>
          <w:rFonts w:asciiTheme="majorHAnsi" w:hAnsiTheme="majorHAnsi" w:cs="MyriadPro-It"/>
          <w:i/>
          <w:iCs/>
          <w:color w:val="000000"/>
          <w:sz w:val="20"/>
          <w:szCs w:val="20"/>
        </w:rPr>
      </w:pPr>
      <w:r w:rsidRPr="006D75CF">
        <w:rPr>
          <w:rFonts w:asciiTheme="majorHAnsi" w:hAnsiTheme="majorHAnsi" w:cs="MyriadPro-Regular"/>
          <w:color w:val="000000"/>
          <w:sz w:val="20"/>
          <w:szCs w:val="20"/>
        </w:rPr>
        <w:t xml:space="preserve">Zabawa ruchowo-ortofoniczna </w:t>
      </w:r>
      <w:r w:rsidRPr="006D75CF">
        <w:rPr>
          <w:rFonts w:asciiTheme="majorHAnsi" w:hAnsiTheme="majorHAnsi" w:cs="MyriadPro-It"/>
          <w:i/>
          <w:iCs/>
          <w:color w:val="000000"/>
          <w:sz w:val="20"/>
          <w:szCs w:val="20"/>
        </w:rPr>
        <w:t>Co robimy w ogrodzie?</w:t>
      </w:r>
    </w:p>
    <w:p w:rsidR="001C4C6A" w:rsidRPr="006D75CF" w:rsidRDefault="001C4C6A" w:rsidP="001C4C6A">
      <w:pPr>
        <w:autoSpaceDE w:val="0"/>
        <w:autoSpaceDN w:val="0"/>
        <w:adjustRightInd w:val="0"/>
        <w:spacing w:after="0" w:line="240" w:lineRule="auto"/>
        <w:rPr>
          <w:rFonts w:asciiTheme="majorHAnsi" w:hAnsiTheme="majorHAnsi" w:cs="MyriadPro-Regular"/>
          <w:color w:val="FF00FF"/>
          <w:sz w:val="20"/>
          <w:szCs w:val="20"/>
        </w:rPr>
      </w:pPr>
      <w:r w:rsidRPr="006D75CF">
        <w:rPr>
          <w:rFonts w:asciiTheme="majorHAnsi" w:hAnsiTheme="majorHAnsi" w:cs="MyriadPro-Regular"/>
          <w:color w:val="FF00FF"/>
          <w:sz w:val="20"/>
          <w:szCs w:val="20"/>
        </w:rPr>
        <w:t>Bębenek, skakanki.</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 xml:space="preserve">Rozkładamy na sali skakanki – ścieżki między grządkami. Dzieci swobodnie maszerują po Sali wzdłuż skakanek tak, aby nie nadepnąć na grządki. Powtarzają słowa dźwiękonaśladowcze: </w:t>
      </w:r>
      <w:r w:rsidRPr="006D75CF">
        <w:rPr>
          <w:rFonts w:asciiTheme="majorHAnsi" w:hAnsiTheme="majorHAnsi" w:cs="MyriadPro-It"/>
          <w:i/>
          <w:iCs/>
          <w:color w:val="000000"/>
          <w:sz w:val="20"/>
          <w:szCs w:val="20"/>
        </w:rPr>
        <w:t>tup, tup, tup</w:t>
      </w:r>
      <w:r w:rsidRPr="006D75CF">
        <w:rPr>
          <w:rFonts w:asciiTheme="majorHAnsi" w:hAnsiTheme="majorHAnsi" w:cs="MyriadPro-Regular"/>
          <w:color w:val="000000"/>
          <w:sz w:val="20"/>
          <w:szCs w:val="20"/>
        </w:rPr>
        <w:t>. Na uderzenie w bębenek zatrzymują się, milkną, naśladują czynności, jakie wykonuje się w wiosną w ogrodzie, np.:</w:t>
      </w:r>
    </w:p>
    <w:p w:rsidR="001C4C6A" w:rsidRPr="006D75CF" w:rsidRDefault="001C4C6A" w:rsidP="001C4C6A">
      <w:pPr>
        <w:autoSpaceDE w:val="0"/>
        <w:autoSpaceDN w:val="0"/>
        <w:adjustRightInd w:val="0"/>
        <w:spacing w:after="0" w:line="240" w:lineRule="auto"/>
        <w:rPr>
          <w:rFonts w:asciiTheme="majorHAnsi" w:hAnsiTheme="majorHAnsi" w:cs="MyriadPro-It"/>
          <w:i/>
          <w:iCs/>
          <w:color w:val="000000"/>
          <w:sz w:val="20"/>
          <w:szCs w:val="20"/>
        </w:rPr>
      </w:pPr>
      <w:r w:rsidRPr="006D75CF">
        <w:rPr>
          <w:rFonts w:asciiTheme="majorHAnsi" w:hAnsiTheme="majorHAnsi" w:cs="MyriadPro-It"/>
          <w:i/>
          <w:iCs/>
          <w:color w:val="000000"/>
          <w:sz w:val="20"/>
          <w:szCs w:val="20"/>
        </w:rPr>
        <w:t>– kopiemy grządki łopatką – puk, puk, puk,</w:t>
      </w:r>
    </w:p>
    <w:p w:rsidR="001C4C6A" w:rsidRPr="006D75CF" w:rsidRDefault="001C4C6A" w:rsidP="001C4C6A">
      <w:pPr>
        <w:autoSpaceDE w:val="0"/>
        <w:autoSpaceDN w:val="0"/>
        <w:adjustRightInd w:val="0"/>
        <w:spacing w:after="0" w:line="240" w:lineRule="auto"/>
        <w:rPr>
          <w:rFonts w:asciiTheme="majorHAnsi" w:hAnsiTheme="majorHAnsi" w:cs="MyriadPro-It"/>
          <w:i/>
          <w:iCs/>
          <w:color w:val="000000"/>
          <w:sz w:val="20"/>
          <w:szCs w:val="20"/>
        </w:rPr>
      </w:pPr>
      <w:r w:rsidRPr="006D75CF">
        <w:rPr>
          <w:rFonts w:asciiTheme="majorHAnsi" w:hAnsiTheme="majorHAnsi" w:cs="MyriadPro-It"/>
          <w:i/>
          <w:iCs/>
          <w:color w:val="000000"/>
          <w:sz w:val="20"/>
          <w:szCs w:val="20"/>
        </w:rPr>
        <w:t>– grabimy grządki – szu, szu, szu,</w:t>
      </w:r>
    </w:p>
    <w:p w:rsidR="001C4C6A" w:rsidRPr="006D75CF" w:rsidRDefault="001C4C6A" w:rsidP="001C4C6A">
      <w:pPr>
        <w:autoSpaceDE w:val="0"/>
        <w:autoSpaceDN w:val="0"/>
        <w:adjustRightInd w:val="0"/>
        <w:spacing w:after="0" w:line="240" w:lineRule="auto"/>
        <w:rPr>
          <w:rFonts w:asciiTheme="majorHAnsi" w:hAnsiTheme="majorHAnsi" w:cs="MyriadPro-It"/>
          <w:i/>
          <w:iCs/>
          <w:color w:val="000000"/>
          <w:sz w:val="20"/>
          <w:szCs w:val="20"/>
        </w:rPr>
      </w:pPr>
      <w:r w:rsidRPr="006D75CF">
        <w:rPr>
          <w:rFonts w:asciiTheme="majorHAnsi" w:hAnsiTheme="majorHAnsi" w:cs="MyriadPro-It"/>
          <w:i/>
          <w:iCs/>
          <w:color w:val="000000"/>
          <w:sz w:val="20"/>
          <w:szCs w:val="20"/>
        </w:rPr>
        <w:t xml:space="preserve">– podlewamy kwiaty </w:t>
      </w:r>
      <w:r w:rsidRPr="006D75CF">
        <w:rPr>
          <w:rFonts w:asciiTheme="majorHAnsi" w:hAnsiTheme="majorHAnsi" w:cs="MyriadPro-Regular"/>
          <w:color w:val="000000"/>
          <w:sz w:val="20"/>
          <w:szCs w:val="20"/>
        </w:rPr>
        <w:t xml:space="preserve">– palcami naśladują spadanie kropel i mówią: </w:t>
      </w:r>
      <w:r w:rsidRPr="006D75CF">
        <w:rPr>
          <w:rFonts w:asciiTheme="majorHAnsi" w:hAnsiTheme="majorHAnsi" w:cs="MyriadPro-It"/>
          <w:i/>
          <w:iCs/>
          <w:color w:val="000000"/>
          <w:sz w:val="20"/>
          <w:szCs w:val="20"/>
        </w:rPr>
        <w:t>kap, kap, kap.</w:t>
      </w:r>
    </w:p>
    <w:p w:rsidR="001C4C6A" w:rsidRPr="006D75CF" w:rsidRDefault="001C4C6A" w:rsidP="001C4C6A">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Karta pracy, cz. 2, nr 38.</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Dzieci:</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 mówią, do czego służy konewka,</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 nazywają, z pomocą osoby dorosłej, przedmioty, które są na zdjęciach,</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 mówią, do czego one służą,</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 rysują po śladzie rysunku konewki: zaczynają od czerwonej strzałki, potem od niebieskiej, a na końcu – od zielonej,</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 ozdabiają konewkę według własnego pomysłu.</w:t>
      </w:r>
    </w:p>
    <w:p w:rsidR="001C4C6A" w:rsidRPr="006D75CF" w:rsidRDefault="001C4C6A" w:rsidP="001C4C6A">
      <w:pPr>
        <w:pStyle w:val="Akapitzlist"/>
        <w:numPr>
          <w:ilvl w:val="0"/>
          <w:numId w:val="1"/>
        </w:numPr>
        <w:autoSpaceDE w:val="0"/>
        <w:autoSpaceDN w:val="0"/>
        <w:adjustRightInd w:val="0"/>
        <w:spacing w:after="0" w:line="240" w:lineRule="auto"/>
        <w:rPr>
          <w:rFonts w:asciiTheme="majorHAnsi" w:hAnsiTheme="majorHAnsi" w:cs="MyriadPro-It"/>
          <w:i/>
          <w:iCs/>
          <w:color w:val="000000"/>
          <w:sz w:val="20"/>
          <w:szCs w:val="20"/>
        </w:rPr>
      </w:pPr>
      <w:r w:rsidRPr="006D75CF">
        <w:rPr>
          <w:rFonts w:asciiTheme="majorHAnsi" w:hAnsiTheme="majorHAnsi" w:cs="MyriadPro-Regular"/>
          <w:color w:val="000000"/>
          <w:sz w:val="20"/>
          <w:szCs w:val="20"/>
        </w:rPr>
        <w:t xml:space="preserve">Zabawa rozwijająca logiczne myślenie </w:t>
      </w:r>
      <w:r w:rsidRPr="006D75CF">
        <w:rPr>
          <w:rFonts w:asciiTheme="majorHAnsi" w:hAnsiTheme="majorHAnsi" w:cs="MyriadPro-It"/>
          <w:i/>
          <w:iCs/>
          <w:color w:val="000000"/>
          <w:sz w:val="20"/>
          <w:szCs w:val="20"/>
        </w:rPr>
        <w:t>– Co przyda się w ogrodzie?</w:t>
      </w:r>
    </w:p>
    <w:p w:rsidR="001C4C6A" w:rsidRPr="006D75CF" w:rsidRDefault="001C4C6A" w:rsidP="001C4C6A">
      <w:pPr>
        <w:autoSpaceDE w:val="0"/>
        <w:autoSpaceDN w:val="0"/>
        <w:adjustRightInd w:val="0"/>
        <w:spacing w:after="0" w:line="240" w:lineRule="auto"/>
        <w:rPr>
          <w:rFonts w:asciiTheme="majorHAnsi" w:hAnsiTheme="majorHAnsi" w:cs="MyriadPro-Regular"/>
          <w:color w:val="FF00FF"/>
          <w:sz w:val="20"/>
          <w:szCs w:val="20"/>
        </w:rPr>
      </w:pPr>
      <w:r w:rsidRPr="006D75CF">
        <w:rPr>
          <w:rFonts w:asciiTheme="majorHAnsi" w:hAnsiTheme="majorHAnsi" w:cs="MyriadPro-Regular"/>
          <w:color w:val="FF00FF"/>
          <w:sz w:val="20"/>
          <w:szCs w:val="20"/>
        </w:rPr>
        <w:t xml:space="preserve">Obrazki przedstawiające różne przedmioty (konewkę, grabie, łopatę, motykę, garnek, poduszkę, skrzynkę na kwiaty, szczotkę do włosów), obrazek przedstawiający ogród. </w:t>
      </w:r>
      <w:r w:rsidRPr="006D75CF">
        <w:rPr>
          <w:rFonts w:asciiTheme="majorHAnsi" w:hAnsiTheme="majorHAnsi" w:cs="MyriadPro-Regular"/>
          <w:b/>
          <w:sz w:val="20"/>
          <w:szCs w:val="20"/>
        </w:rPr>
        <w:t>NARZĘDZIA OGRODNIKA</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N. pokazuje obrazek przedstawiający ogród, w którym odbywają się różne prace (wiosną). Obok niego układa obrazki przedstawiające różne przedmioty (konewkę, grabie, łopatę, motykę, garnek, poduszkę, skrzynkę na kwiaty, szczotkę do włosów). Dzieci wybierają obrazki przedstawiające te przedmioty, które przydadzą się do pracy w ogrodzie. Wymieniając pasujące do obrazka elementy, mówią, w jaki sposób się je wykorzystuje w ogrodzie.</w:t>
      </w:r>
    </w:p>
    <w:p w:rsidR="001C4C6A" w:rsidRPr="006D75CF" w:rsidRDefault="001C4C6A" w:rsidP="001C4C6A">
      <w:pPr>
        <w:autoSpaceDE w:val="0"/>
        <w:autoSpaceDN w:val="0"/>
        <w:adjustRightInd w:val="0"/>
        <w:spacing w:after="0" w:line="240" w:lineRule="auto"/>
        <w:rPr>
          <w:rFonts w:asciiTheme="majorHAnsi" w:hAnsiTheme="majorHAnsi" w:cs="MyriadPro-It"/>
          <w:i/>
          <w:iCs/>
          <w:color w:val="000000"/>
          <w:sz w:val="20"/>
          <w:szCs w:val="20"/>
        </w:rPr>
      </w:pPr>
      <w:r w:rsidRPr="006D75CF">
        <w:rPr>
          <w:rFonts w:asciiTheme="majorHAnsi" w:hAnsiTheme="majorHAnsi" w:cs="MyriadPro-Regular"/>
          <w:color w:val="000000"/>
          <w:sz w:val="20"/>
          <w:szCs w:val="20"/>
        </w:rPr>
        <w:t xml:space="preserve">5. Zabawa ruchowa </w:t>
      </w:r>
      <w:r w:rsidRPr="006D75CF">
        <w:rPr>
          <w:rFonts w:asciiTheme="majorHAnsi" w:hAnsiTheme="majorHAnsi" w:cs="MyriadPro-It"/>
          <w:i/>
          <w:iCs/>
          <w:color w:val="000000"/>
          <w:sz w:val="20"/>
          <w:szCs w:val="20"/>
        </w:rPr>
        <w:t>Podążaj za swoją strzałką.</w:t>
      </w:r>
    </w:p>
    <w:p w:rsidR="001C4C6A" w:rsidRPr="006D75CF" w:rsidRDefault="001C4C6A" w:rsidP="001C4C6A">
      <w:pPr>
        <w:autoSpaceDE w:val="0"/>
        <w:autoSpaceDN w:val="0"/>
        <w:adjustRightInd w:val="0"/>
        <w:spacing w:after="0" w:line="240" w:lineRule="auto"/>
        <w:rPr>
          <w:rFonts w:asciiTheme="majorHAnsi" w:hAnsiTheme="majorHAnsi" w:cs="MyriadPro-Regular"/>
          <w:color w:val="FF00FF"/>
          <w:sz w:val="20"/>
          <w:szCs w:val="20"/>
        </w:rPr>
      </w:pPr>
      <w:r w:rsidRPr="006D75CF">
        <w:rPr>
          <w:rFonts w:asciiTheme="majorHAnsi" w:hAnsiTheme="majorHAnsi" w:cs="MyriadPro-Regular"/>
          <w:color w:val="FF00FF"/>
          <w:sz w:val="20"/>
          <w:szCs w:val="20"/>
        </w:rPr>
        <w:t>Dla każdego dziecka papierowa strzałka w jednym z 3 kolorów: czerwonym, niebieskim, zielonym.</w:t>
      </w:r>
    </w:p>
    <w:p w:rsidR="001C4C6A" w:rsidRPr="006D75CF" w:rsidRDefault="001C4C6A" w:rsidP="001C4C6A">
      <w:pPr>
        <w:autoSpaceDE w:val="0"/>
        <w:autoSpaceDN w:val="0"/>
        <w:adjustRightInd w:val="0"/>
        <w:spacing w:after="0" w:line="240" w:lineRule="auto"/>
        <w:rPr>
          <w:rFonts w:asciiTheme="majorHAnsi" w:hAnsiTheme="majorHAnsi" w:cs="MyriadPro-Regular"/>
          <w:color w:val="000000"/>
          <w:sz w:val="20"/>
          <w:szCs w:val="20"/>
        </w:rPr>
      </w:pPr>
      <w:r w:rsidRPr="006D75CF">
        <w:rPr>
          <w:rFonts w:asciiTheme="majorHAnsi" w:hAnsiTheme="majorHAnsi" w:cs="MyriadPro-Regular"/>
          <w:color w:val="000000"/>
          <w:sz w:val="20"/>
          <w:szCs w:val="20"/>
        </w:rPr>
        <w:t>Dzieci wybierają z pojemnika po jednej papierowej strzałce. N. wyznacza linię startu. Dzieci stają na niej, rzucają swoimi strzałkami i idą za nimi. Podnoszą je z podłogi i rzucają dalej. Zabawa trwa dotąd, aż dzieci dojdą do wyznaczonego przez N. miejsca.</w:t>
      </w:r>
    </w:p>
    <w:p w:rsidR="00E75C4D" w:rsidRDefault="00E75C4D"/>
    <w:sectPr w:rsidR="00E75C4D" w:rsidSect="00E75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yriadPro-Regular">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MyriadPro-BoldIt">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04BC"/>
    <w:multiLevelType w:val="hybridMultilevel"/>
    <w:tmpl w:val="CFA4617E"/>
    <w:lvl w:ilvl="0" w:tplc="B892459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4C6A"/>
    <w:rsid w:val="001C4C6A"/>
    <w:rsid w:val="00E75C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4C6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4C6A"/>
    <w:pPr>
      <w:ind w:left="720"/>
      <w:contextualSpacing/>
    </w:pPr>
  </w:style>
  <w:style w:type="character" w:styleId="Hipercze">
    <w:name w:val="Hyperlink"/>
    <w:basedOn w:val="Domylnaczcionkaakapitu"/>
    <w:uiPriority w:val="99"/>
    <w:semiHidden/>
    <w:unhideWhenUsed/>
    <w:rsid w:val="001C4C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LjiPH7Moy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2645</Characters>
  <Application>Microsoft Office Word</Application>
  <DocSecurity>0</DocSecurity>
  <Lines>22</Lines>
  <Paragraphs>6</Paragraphs>
  <ScaleCrop>false</ScaleCrop>
  <Company>Hewlett-Packard</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2020-04-26T11:47:00Z</dcterms:created>
  <dcterms:modified xsi:type="dcterms:W3CDTF">2020-04-26T11:48:00Z</dcterms:modified>
</cp:coreProperties>
</file>